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108" w:type="dxa"/>
        <w:tblLook w:val="04A0" w:firstRow="1" w:lastRow="0" w:firstColumn="1" w:lastColumn="0" w:noHBand="0" w:noVBand="1"/>
      </w:tblPr>
      <w:tblGrid>
        <w:gridCol w:w="3870"/>
        <w:gridCol w:w="4590"/>
      </w:tblGrid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D27DAC">
              <w:rPr>
                <w:rFonts w:ascii="Calibri" w:eastAsia="Times New Roman" w:hAnsi="Calibri" w:cs="Times New Roman"/>
                <w:color w:val="000000"/>
              </w:rPr>
              <w:t>Anderson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North Greenville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Arclabs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Nova Southeastern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Auburn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Pfeiffer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Belmont Abbey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Presbyterian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Benedict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Queens University of Charlotte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Bennett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Rutgers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Bob Jones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Salem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Brevard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South Carolina National Guard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Campbell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Spartanburg Methodist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Carolinas College of Health Sciences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St. Andrews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Catawba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Sweet Briar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Charleston Southern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The Art Institute of Charleston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Claflin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The Citadel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Clemson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The University of Alabama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Coastal Carolina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The University of Tennessee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Coker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Tusculum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College of Charleston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UNC Asheville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Columbia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Mount Olive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Columbia International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North Carolina at Charlotte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Concord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South Carolina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Converse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South Carolina Aiken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Denmark Technical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South Carolina Beaufort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ECPI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South Carolina Lancaster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Elon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University of South Carolina Upstate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Erskine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USC Union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Francis Marion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Voorhees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Furman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Western Carolina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Gardner-Webb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tabs>
                <w:tab w:val="left" w:pos="4380"/>
              </w:tabs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Winston Salem State University 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Johnson &amp;Wales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Winthrop University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Johnson C. Smith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Wofford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Kenneth Shuler School of Cosmetology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York Technical College</w:t>
            </w: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King's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Lander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Lees-McRae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Lenoir-Rhyne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Limestone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lastRenderedPageBreak/>
              <w:t>Living Arts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Livingstone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Louisburg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Mississippi State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Morris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Newberry College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DAC" w:rsidRPr="00D27DAC" w:rsidTr="00D27DAC">
        <w:trPr>
          <w:trHeight w:val="30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  <w:r w:rsidRPr="00D27DAC">
              <w:rPr>
                <w:rFonts w:ascii="Calibri" w:eastAsia="Times New Roman" w:hAnsi="Calibri" w:cs="Times New Roman"/>
                <w:color w:val="000000"/>
              </w:rPr>
              <w:t>North Carolina Central university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27DAC" w:rsidRPr="00D27DAC" w:rsidRDefault="00D27DAC" w:rsidP="00D27DA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5BE9" w:rsidRDefault="009B5BE9" w:rsidP="00D27DAC"/>
    <w:sectPr w:rsidR="009B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AC"/>
    <w:rsid w:val="00182CC6"/>
    <w:rsid w:val="00943DAB"/>
    <w:rsid w:val="009B5BE9"/>
    <w:rsid w:val="00D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0785-BEA7-4BF9-A220-EA4BD6B6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182C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Mooney-Melvin, Claire M</dc:creator>
  <cp:keywords/>
  <dc:description/>
  <cp:lastModifiedBy>Sharon Bybee</cp:lastModifiedBy>
  <cp:revision>2</cp:revision>
  <dcterms:created xsi:type="dcterms:W3CDTF">2016-09-26T15:26:00Z</dcterms:created>
  <dcterms:modified xsi:type="dcterms:W3CDTF">2016-09-26T15:26:00Z</dcterms:modified>
</cp:coreProperties>
</file>